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9AC" w:rsidRPr="00C609D6" w:rsidRDefault="000C19AC" w:rsidP="000C19AC">
      <w:pPr>
        <w:spacing w:after="0"/>
        <w:ind w:left="3828"/>
        <w:jc w:val="right"/>
        <w:rPr>
          <w:rFonts w:asciiTheme="majorBidi" w:hAnsiTheme="majorBidi" w:cstheme="majorBidi"/>
          <w:sz w:val="24"/>
        </w:rPr>
      </w:pPr>
      <w:bookmarkStart w:id="0" w:name="_GoBack"/>
      <w:bookmarkEnd w:id="0"/>
      <w:r w:rsidRPr="00C609D6">
        <w:rPr>
          <w:rFonts w:asciiTheme="majorBidi" w:hAnsiTheme="majorBidi" w:cstheme="majorBidi"/>
          <w:sz w:val="24"/>
        </w:rPr>
        <w:t>Приложение 11</w:t>
      </w:r>
    </w:p>
    <w:p w:rsidR="000C19AC" w:rsidRPr="00C609D6" w:rsidRDefault="000C19AC" w:rsidP="000C19AC">
      <w:pPr>
        <w:spacing w:after="0"/>
        <w:ind w:left="3828"/>
        <w:jc w:val="right"/>
        <w:rPr>
          <w:rFonts w:asciiTheme="majorBidi" w:hAnsiTheme="majorBidi" w:cstheme="majorBidi"/>
          <w:bCs/>
          <w:sz w:val="24"/>
          <w:szCs w:val="24"/>
        </w:rPr>
      </w:pPr>
      <w:r w:rsidRPr="00C609D6">
        <w:rPr>
          <w:rFonts w:asciiTheme="majorBidi" w:hAnsiTheme="majorBidi" w:cstheme="majorBidi"/>
          <w:sz w:val="24"/>
        </w:rPr>
        <w:t xml:space="preserve">к концессионному соглашению </w:t>
      </w:r>
    </w:p>
    <w:p w:rsidR="000C19AC" w:rsidRPr="00C609D6" w:rsidRDefault="000C19AC" w:rsidP="000C19AC">
      <w:pPr>
        <w:spacing w:after="0"/>
        <w:ind w:firstLine="720"/>
        <w:jc w:val="center"/>
        <w:rPr>
          <w:rFonts w:asciiTheme="majorBidi" w:hAnsiTheme="majorBidi" w:cstheme="majorBidi"/>
          <w:b/>
          <w:color w:val="000000"/>
          <w:sz w:val="24"/>
          <w:szCs w:val="24"/>
          <w:shd w:val="clear" w:color="auto" w:fill="FFFFFF"/>
        </w:rPr>
      </w:pPr>
    </w:p>
    <w:p w:rsidR="000C19AC" w:rsidRPr="00C609D6" w:rsidRDefault="000C19AC" w:rsidP="000C19AC">
      <w:pPr>
        <w:spacing w:after="0"/>
        <w:ind w:firstLine="720"/>
        <w:jc w:val="center"/>
        <w:rPr>
          <w:rFonts w:asciiTheme="majorBidi" w:hAnsiTheme="majorBidi" w:cstheme="majorBidi"/>
          <w:b/>
          <w:color w:val="000000"/>
          <w:sz w:val="24"/>
          <w:szCs w:val="24"/>
          <w:shd w:val="clear" w:color="auto" w:fill="FFFFFF"/>
        </w:rPr>
      </w:pPr>
    </w:p>
    <w:p w:rsidR="000C19AC" w:rsidRPr="00C609D6" w:rsidRDefault="000C19AC" w:rsidP="000C19AC">
      <w:pPr>
        <w:spacing w:after="0"/>
        <w:ind w:firstLine="720"/>
        <w:jc w:val="center"/>
        <w:rPr>
          <w:rFonts w:asciiTheme="majorBidi" w:hAnsiTheme="majorBidi" w:cstheme="majorBidi"/>
          <w:b/>
          <w:color w:val="000000"/>
          <w:sz w:val="24"/>
          <w:szCs w:val="24"/>
          <w:shd w:val="clear" w:color="auto" w:fill="FFFFFF"/>
        </w:rPr>
      </w:pPr>
      <w:r w:rsidRPr="00C609D6">
        <w:rPr>
          <w:rFonts w:asciiTheme="majorBidi" w:hAnsiTheme="majorBidi" w:cstheme="majorBidi"/>
          <w:b/>
          <w:color w:val="000000"/>
          <w:sz w:val="24"/>
          <w:szCs w:val="24"/>
          <w:shd w:val="clear" w:color="auto" w:fill="FFFFFF"/>
        </w:rPr>
        <w:t xml:space="preserve">Порядок </w:t>
      </w:r>
      <w:r w:rsidR="00D85EAC">
        <w:rPr>
          <w:rFonts w:asciiTheme="majorBidi" w:hAnsiTheme="majorBidi" w:cstheme="majorBidi"/>
          <w:b/>
          <w:color w:val="000000"/>
          <w:sz w:val="24"/>
          <w:szCs w:val="24"/>
          <w:shd w:val="clear" w:color="auto" w:fill="FFFFFF"/>
        </w:rPr>
        <w:t xml:space="preserve">и условия </w:t>
      </w:r>
      <w:r w:rsidRPr="00C609D6">
        <w:rPr>
          <w:rFonts w:asciiTheme="majorBidi" w:hAnsiTheme="majorBidi" w:cstheme="majorBidi"/>
          <w:b/>
          <w:color w:val="000000"/>
          <w:sz w:val="24"/>
          <w:szCs w:val="24"/>
          <w:shd w:val="clear" w:color="auto" w:fill="FFFFFF"/>
        </w:rPr>
        <w:t>возмещения расходов сторон</w:t>
      </w:r>
      <w:r w:rsidR="00D85EAC">
        <w:rPr>
          <w:rFonts w:asciiTheme="majorBidi" w:hAnsiTheme="majorBidi" w:cstheme="majorBidi"/>
          <w:b/>
          <w:color w:val="000000"/>
          <w:sz w:val="24"/>
          <w:szCs w:val="24"/>
          <w:shd w:val="clear" w:color="auto" w:fill="FFFFFF"/>
        </w:rPr>
        <w:t>,</w:t>
      </w:r>
      <w:r w:rsidRPr="00C609D6">
        <w:rPr>
          <w:rFonts w:asciiTheme="majorBidi" w:hAnsiTheme="majorBidi" w:cstheme="majorBidi"/>
          <w:b/>
          <w:color w:val="000000"/>
          <w:sz w:val="24"/>
          <w:szCs w:val="24"/>
          <w:shd w:val="clear" w:color="auto" w:fill="FFFFFF"/>
        </w:rPr>
        <w:t xml:space="preserve"> </w:t>
      </w:r>
      <w:r w:rsidR="00D85EAC">
        <w:rPr>
          <w:rFonts w:asciiTheme="majorBidi" w:hAnsiTheme="majorBidi" w:cstheme="majorBidi"/>
          <w:b/>
          <w:color w:val="000000"/>
          <w:sz w:val="24"/>
          <w:szCs w:val="24"/>
          <w:shd w:val="clear" w:color="auto" w:fill="FFFFFF"/>
        </w:rPr>
        <w:t>связанных с досрочным</w:t>
      </w:r>
      <w:r w:rsidRPr="00C609D6">
        <w:rPr>
          <w:rFonts w:asciiTheme="majorBidi" w:hAnsiTheme="majorBidi" w:cstheme="majorBidi"/>
          <w:b/>
          <w:color w:val="000000"/>
          <w:sz w:val="24"/>
          <w:szCs w:val="24"/>
          <w:shd w:val="clear" w:color="auto" w:fill="FFFFFF"/>
        </w:rPr>
        <w:t xml:space="preserve"> растор</w:t>
      </w:r>
      <w:r w:rsidR="00D85EAC">
        <w:rPr>
          <w:rFonts w:asciiTheme="majorBidi" w:hAnsiTheme="majorBidi" w:cstheme="majorBidi"/>
          <w:b/>
          <w:color w:val="000000"/>
          <w:sz w:val="24"/>
          <w:szCs w:val="24"/>
          <w:shd w:val="clear" w:color="auto" w:fill="FFFFFF"/>
        </w:rPr>
        <w:t>жения Концессионного соглашения</w:t>
      </w:r>
    </w:p>
    <w:p w:rsidR="000C19AC" w:rsidRPr="00C609D6" w:rsidRDefault="000C19AC" w:rsidP="000C19AC">
      <w:pPr>
        <w:spacing w:after="0"/>
        <w:ind w:firstLine="720"/>
        <w:jc w:val="center"/>
        <w:rPr>
          <w:rFonts w:asciiTheme="majorBidi" w:hAnsiTheme="majorBidi" w:cstheme="majorBidi"/>
          <w:b/>
          <w:bCs/>
          <w:sz w:val="24"/>
          <w:szCs w:val="24"/>
        </w:rPr>
      </w:pPr>
    </w:p>
    <w:p w:rsidR="000C19AC" w:rsidRPr="00C609D6" w:rsidRDefault="000C19AC" w:rsidP="000C19AC">
      <w:pPr>
        <w:autoSpaceDE w:val="0"/>
        <w:autoSpaceDN w:val="0"/>
        <w:adjustRightInd w:val="0"/>
        <w:spacing w:after="0"/>
        <w:ind w:firstLine="540"/>
        <w:jc w:val="both"/>
        <w:rPr>
          <w:rFonts w:asciiTheme="majorBidi" w:eastAsia="Calibri" w:hAnsiTheme="majorBidi" w:cstheme="majorBidi"/>
          <w:sz w:val="24"/>
          <w:szCs w:val="24"/>
        </w:rPr>
      </w:pPr>
    </w:p>
    <w:p w:rsidR="000C19AC" w:rsidRPr="00C609D6" w:rsidRDefault="000C19AC" w:rsidP="000C19AC">
      <w:pPr>
        <w:autoSpaceDE w:val="0"/>
        <w:autoSpaceDN w:val="0"/>
        <w:adjustRightInd w:val="0"/>
        <w:spacing w:after="0"/>
        <w:ind w:firstLine="540"/>
        <w:jc w:val="both"/>
        <w:rPr>
          <w:rFonts w:asciiTheme="majorBidi" w:eastAsia="Calibri" w:hAnsiTheme="majorBidi" w:cstheme="majorBidi"/>
          <w:sz w:val="24"/>
          <w:szCs w:val="24"/>
        </w:rPr>
      </w:pPr>
      <w:r w:rsidRPr="00C609D6">
        <w:rPr>
          <w:rFonts w:asciiTheme="majorBidi" w:eastAsia="Calibri" w:hAnsiTheme="majorBidi" w:cstheme="majorBidi"/>
          <w:sz w:val="24"/>
          <w:szCs w:val="24"/>
        </w:rPr>
        <w:t>1. В</w:t>
      </w:r>
      <w:r w:rsidR="00BA1E19">
        <w:rPr>
          <w:rFonts w:asciiTheme="majorBidi" w:eastAsia="Calibri" w:hAnsiTheme="majorBidi" w:cstheme="majorBidi"/>
          <w:sz w:val="24"/>
          <w:szCs w:val="24"/>
        </w:rPr>
        <w:t xml:space="preserve"> случае досрочного расторжения К</w:t>
      </w:r>
      <w:r w:rsidRPr="00C609D6">
        <w:rPr>
          <w:rFonts w:asciiTheme="majorBidi" w:eastAsia="Calibri" w:hAnsiTheme="majorBidi" w:cstheme="majorBidi"/>
          <w:sz w:val="24"/>
          <w:szCs w:val="24"/>
        </w:rPr>
        <w:t xml:space="preserve">онцессионного соглашения Концессионер вправе потребовать от Концедента возмещения расходов на </w:t>
      </w:r>
      <w:r w:rsidR="00BA1E19">
        <w:rPr>
          <w:rFonts w:asciiTheme="majorBidi" w:eastAsia="Calibri" w:hAnsiTheme="majorBidi" w:cstheme="majorBidi"/>
          <w:sz w:val="24"/>
          <w:szCs w:val="24"/>
        </w:rPr>
        <w:t>создание и (или) реконструкцию Объектов</w:t>
      </w:r>
      <w:r w:rsidRPr="00C609D6">
        <w:rPr>
          <w:rFonts w:asciiTheme="majorBidi" w:eastAsia="Calibri" w:hAnsiTheme="majorBidi" w:cstheme="majorBidi"/>
          <w:sz w:val="24"/>
          <w:szCs w:val="24"/>
        </w:rPr>
        <w:t>, за исключением понесенных Концедентом расходов на создан</w:t>
      </w:r>
      <w:r w:rsidR="00BA1E19">
        <w:rPr>
          <w:rFonts w:asciiTheme="majorBidi" w:eastAsia="Calibri" w:hAnsiTheme="majorBidi" w:cstheme="majorBidi"/>
          <w:sz w:val="24"/>
          <w:szCs w:val="24"/>
        </w:rPr>
        <w:t>ие и (или) реконструкцию Объектов</w:t>
      </w:r>
      <w:r w:rsidRPr="00C609D6">
        <w:rPr>
          <w:rFonts w:asciiTheme="majorBidi" w:eastAsia="Calibri" w:hAnsiTheme="majorBidi" w:cstheme="majorBidi"/>
          <w:sz w:val="24"/>
          <w:szCs w:val="24"/>
        </w:rPr>
        <w:t xml:space="preserve">. </w:t>
      </w:r>
    </w:p>
    <w:p w:rsidR="000C19AC" w:rsidRPr="00C609D6" w:rsidRDefault="000C19AC" w:rsidP="000C19AC">
      <w:pPr>
        <w:pStyle w:val="af3"/>
        <w:spacing w:after="0"/>
        <w:ind w:firstLine="539"/>
        <w:rPr>
          <w:rFonts w:asciiTheme="majorBidi" w:hAnsiTheme="majorBidi" w:cstheme="majorBidi"/>
        </w:rPr>
      </w:pPr>
      <w:r w:rsidRPr="00C609D6">
        <w:rPr>
          <w:rFonts w:asciiTheme="majorBidi" w:hAnsiTheme="majorBidi" w:cstheme="majorBidi"/>
        </w:rPr>
        <w:t xml:space="preserve">Основания для выплаты Компенсации при прекращении определяются Концессионным соглашением и (или) соглашением, заключенным в соответствии с частью 4 статьи 5 Закона о концессионных </w:t>
      </w:r>
      <w:r w:rsidRPr="00C609D6">
        <w:rPr>
          <w:rFonts w:asciiTheme="majorBidi" w:hAnsiTheme="majorBidi" w:cstheme="majorBidi"/>
        </w:rPr>
        <w:lastRenderedPageBreak/>
        <w:t>соглашениях (при его наличии)</w:t>
      </w:r>
      <w:r w:rsidR="00BA1E19">
        <w:rPr>
          <w:rFonts w:asciiTheme="majorBidi" w:hAnsiTheme="majorBidi" w:cstheme="majorBidi"/>
        </w:rPr>
        <w:t>.</w:t>
      </w:r>
      <w:r w:rsidRPr="00C609D6">
        <w:rPr>
          <w:rFonts w:asciiTheme="majorBidi" w:hAnsiTheme="majorBidi" w:cstheme="majorBidi"/>
        </w:rPr>
        <w:t xml:space="preserve"> </w:t>
      </w:r>
    </w:p>
    <w:p w:rsidR="000C19AC" w:rsidRPr="00C609D6" w:rsidRDefault="000C19AC" w:rsidP="000C19AC">
      <w:pPr>
        <w:autoSpaceDE w:val="0"/>
        <w:autoSpaceDN w:val="0"/>
        <w:adjustRightInd w:val="0"/>
        <w:spacing w:after="0"/>
        <w:ind w:firstLine="540"/>
        <w:jc w:val="both"/>
        <w:rPr>
          <w:rFonts w:asciiTheme="majorBidi" w:eastAsia="Calibri" w:hAnsiTheme="majorBidi" w:cstheme="majorBidi"/>
          <w:sz w:val="24"/>
          <w:szCs w:val="24"/>
        </w:rPr>
      </w:pPr>
      <w:r w:rsidRPr="00C609D6">
        <w:rPr>
          <w:rFonts w:asciiTheme="majorBidi" w:eastAsia="Calibri" w:hAnsiTheme="majorBidi" w:cstheme="majorBidi"/>
          <w:sz w:val="24"/>
          <w:szCs w:val="24"/>
        </w:rPr>
        <w:t xml:space="preserve">Возмещение расходов на </w:t>
      </w:r>
      <w:r w:rsidR="00BA1E19">
        <w:rPr>
          <w:rFonts w:asciiTheme="majorBidi" w:eastAsia="Calibri" w:hAnsiTheme="majorBidi" w:cstheme="majorBidi"/>
          <w:sz w:val="24"/>
          <w:szCs w:val="24"/>
        </w:rPr>
        <w:t>создание и (или) реконструкцию Объектов</w:t>
      </w:r>
      <w:r w:rsidRPr="00C609D6">
        <w:rPr>
          <w:rFonts w:asciiTheme="majorBidi" w:eastAsia="Calibri" w:hAnsiTheme="majorBidi" w:cstheme="majorBidi"/>
          <w:sz w:val="24"/>
          <w:szCs w:val="24"/>
        </w:rPr>
        <w:t xml:space="preserve"> осуществляется исходя из размера расходов Концессионера, подлежащих возмещению в соответствии с </w:t>
      </w:r>
      <w:hyperlink r:id="rId7" w:history="1">
        <w:r w:rsidRPr="00C609D6">
          <w:rPr>
            <w:rFonts w:asciiTheme="majorBidi" w:eastAsia="Calibri" w:hAnsiTheme="majorBidi" w:cstheme="majorBidi"/>
            <w:sz w:val="24"/>
            <w:szCs w:val="24"/>
          </w:rPr>
          <w:t>законодательством</w:t>
        </w:r>
      </w:hyperlink>
      <w:r w:rsidRPr="00C609D6">
        <w:rPr>
          <w:rFonts w:asciiTheme="majorBidi" w:eastAsia="Calibri" w:hAnsiTheme="majorBidi" w:cstheme="majorBidi"/>
          <w:sz w:val="24"/>
          <w:szCs w:val="24"/>
        </w:rPr>
        <w:t xml:space="preserve"> Российской Федерации в сфере регулирования цен (тарифов) и не возмещенных ему на момент расторжения концессионного соглашения.</w:t>
      </w:r>
    </w:p>
    <w:p w:rsidR="000C19AC" w:rsidRPr="002F4C19" w:rsidRDefault="000C19AC" w:rsidP="000C19AC">
      <w:pPr>
        <w:autoSpaceDE w:val="0"/>
        <w:autoSpaceDN w:val="0"/>
        <w:adjustRightInd w:val="0"/>
        <w:spacing w:after="0"/>
        <w:ind w:firstLine="540"/>
        <w:jc w:val="both"/>
        <w:rPr>
          <w:rFonts w:asciiTheme="majorBidi" w:eastAsia="Calibri" w:hAnsiTheme="majorBidi" w:cstheme="majorBidi"/>
          <w:sz w:val="24"/>
          <w:szCs w:val="24"/>
        </w:rPr>
      </w:pPr>
      <w:r w:rsidRPr="00C609D6">
        <w:rPr>
          <w:rFonts w:asciiTheme="majorBidi" w:hAnsiTheme="majorBidi" w:cstheme="majorBidi"/>
          <w:sz w:val="24"/>
          <w:szCs w:val="24"/>
        </w:rPr>
        <w:t xml:space="preserve">Если какая-либо сумма, подлежащая уплате Концедентом в составе Компенсации при прекращении, облагается налогом на добавленную стоимость, Концедент обязуется уплатить Концессионеру дополнительную сумму, после уплаты которой полученная Концессионером сумма после уплаты налога на добавленную стоимость, будет той же, какой она была бы, если бы такой платеж не облагался указанным налогом, с учетом всех освобождений, льгот, вычетов, зачетов или кредитов в отношении этого </w:t>
      </w:r>
      <w:r w:rsidRPr="00C609D6">
        <w:rPr>
          <w:rFonts w:asciiTheme="majorBidi" w:hAnsiTheme="majorBidi" w:cstheme="majorBidi"/>
          <w:sz w:val="24"/>
          <w:szCs w:val="24"/>
        </w:rPr>
        <w:lastRenderedPageBreak/>
        <w:t xml:space="preserve">налога (как </w:t>
      </w:r>
      <w:r w:rsidRPr="002F4C19">
        <w:rPr>
          <w:rFonts w:asciiTheme="majorBidi" w:hAnsiTheme="majorBidi" w:cstheme="majorBidi"/>
          <w:sz w:val="24"/>
          <w:szCs w:val="24"/>
        </w:rPr>
        <w:t>доступных по выбору, так и иных), на которые может иметь право Концессионер.</w:t>
      </w:r>
    </w:p>
    <w:p w:rsidR="000C19AC" w:rsidRPr="002F4C19" w:rsidRDefault="000C19AC" w:rsidP="000C19AC">
      <w:pPr>
        <w:spacing w:after="0"/>
        <w:ind w:firstLine="567"/>
        <w:jc w:val="both"/>
        <w:rPr>
          <w:rFonts w:asciiTheme="majorBidi" w:hAnsiTheme="majorBidi" w:cstheme="majorBidi"/>
          <w:bCs/>
          <w:sz w:val="24"/>
          <w:szCs w:val="24"/>
        </w:rPr>
      </w:pPr>
      <w:r w:rsidRPr="002F4C19">
        <w:rPr>
          <w:rFonts w:asciiTheme="majorBidi" w:hAnsiTheme="majorBidi" w:cstheme="majorBidi"/>
          <w:bCs/>
          <w:sz w:val="24"/>
          <w:szCs w:val="24"/>
        </w:rPr>
        <w:t xml:space="preserve">2. Возмещение расходов осуществляется в виде предоставления субсидии из бюджета </w:t>
      </w:r>
      <w:r w:rsidR="00D85EAC" w:rsidRPr="002F4C19">
        <w:rPr>
          <w:rFonts w:asciiTheme="majorBidi" w:hAnsiTheme="majorBidi" w:cstheme="majorBidi"/>
          <w:iCs/>
          <w:sz w:val="24"/>
          <w:szCs w:val="24"/>
        </w:rPr>
        <w:t xml:space="preserve">г. </w:t>
      </w:r>
      <w:r w:rsidR="002F4C19" w:rsidRPr="002F4C19">
        <w:rPr>
          <w:rFonts w:asciiTheme="majorBidi" w:hAnsiTheme="majorBidi" w:cstheme="majorBidi"/>
          <w:iCs/>
          <w:sz w:val="24"/>
          <w:szCs w:val="24"/>
        </w:rPr>
        <w:t>Сургута</w:t>
      </w:r>
      <w:r w:rsidRPr="002F4C19">
        <w:rPr>
          <w:rFonts w:asciiTheme="majorBidi" w:hAnsiTheme="majorBidi" w:cstheme="majorBidi"/>
          <w:bCs/>
          <w:sz w:val="24"/>
          <w:szCs w:val="24"/>
        </w:rPr>
        <w:t xml:space="preserve">, на безвозмездной и безвозвратной основе, в целях финансового обеспечения (возмещения) затрат, понесенных Концессионером на </w:t>
      </w:r>
      <w:r w:rsidRPr="002F4C19">
        <w:rPr>
          <w:rFonts w:asciiTheme="majorBidi" w:eastAsia="Calibri" w:hAnsiTheme="majorBidi" w:cstheme="majorBidi"/>
          <w:sz w:val="24"/>
          <w:szCs w:val="24"/>
        </w:rPr>
        <w:t>создание и (или) реконструкцию</w:t>
      </w:r>
      <w:r w:rsidR="00D85EAC" w:rsidRPr="002F4C19">
        <w:rPr>
          <w:rFonts w:asciiTheme="majorBidi" w:hAnsiTheme="majorBidi" w:cstheme="majorBidi"/>
          <w:bCs/>
          <w:sz w:val="24"/>
          <w:szCs w:val="24"/>
        </w:rPr>
        <w:t xml:space="preserve"> Объектов</w:t>
      </w:r>
      <w:r w:rsidRPr="002F4C19">
        <w:rPr>
          <w:rFonts w:asciiTheme="majorBidi" w:hAnsiTheme="majorBidi" w:cstheme="majorBidi"/>
          <w:bCs/>
          <w:sz w:val="24"/>
          <w:szCs w:val="24"/>
        </w:rPr>
        <w:t>.</w:t>
      </w:r>
    </w:p>
    <w:p w:rsidR="000C19AC" w:rsidRPr="00C609D6" w:rsidRDefault="000C19AC" w:rsidP="000C19AC">
      <w:pPr>
        <w:spacing w:after="0"/>
        <w:ind w:firstLine="567"/>
        <w:jc w:val="both"/>
        <w:rPr>
          <w:rFonts w:asciiTheme="majorBidi" w:hAnsiTheme="majorBidi" w:cstheme="majorBidi"/>
          <w:bCs/>
          <w:sz w:val="24"/>
          <w:szCs w:val="24"/>
        </w:rPr>
      </w:pPr>
      <w:r w:rsidRPr="002F4C19">
        <w:rPr>
          <w:rFonts w:asciiTheme="majorBidi" w:hAnsiTheme="majorBidi" w:cstheme="majorBidi"/>
          <w:sz w:val="24"/>
          <w:szCs w:val="24"/>
        </w:rPr>
        <w:t xml:space="preserve">Субсидия за счет средств муниципального образования </w:t>
      </w:r>
      <w:r w:rsidR="00D85EAC" w:rsidRPr="002F4C19">
        <w:rPr>
          <w:rFonts w:asciiTheme="majorBidi" w:hAnsiTheme="majorBidi" w:cstheme="majorBidi"/>
          <w:iCs/>
          <w:sz w:val="24"/>
          <w:szCs w:val="24"/>
        </w:rPr>
        <w:t xml:space="preserve">г. </w:t>
      </w:r>
      <w:r w:rsidR="002F4C19" w:rsidRPr="002F4C19">
        <w:rPr>
          <w:rFonts w:asciiTheme="majorBidi" w:hAnsiTheme="majorBidi" w:cstheme="majorBidi"/>
          <w:iCs/>
          <w:sz w:val="24"/>
          <w:szCs w:val="24"/>
        </w:rPr>
        <w:t xml:space="preserve">Сургута </w:t>
      </w:r>
      <w:r w:rsidRPr="002F4C19">
        <w:rPr>
          <w:rFonts w:asciiTheme="majorBidi" w:hAnsiTheme="majorBidi" w:cstheme="majorBidi"/>
          <w:sz w:val="24"/>
          <w:szCs w:val="24"/>
        </w:rPr>
        <w:t xml:space="preserve">предоставляется в случае и в порядке, предусмотренном решением Думы </w:t>
      </w:r>
      <w:r w:rsidR="00D85EAC" w:rsidRPr="002F4C19">
        <w:rPr>
          <w:rFonts w:asciiTheme="majorBidi" w:hAnsiTheme="majorBidi" w:cstheme="majorBidi"/>
          <w:iCs/>
          <w:sz w:val="24"/>
          <w:szCs w:val="24"/>
        </w:rPr>
        <w:t xml:space="preserve">г. </w:t>
      </w:r>
      <w:r w:rsidR="002F4C19" w:rsidRPr="002F4C19">
        <w:rPr>
          <w:rFonts w:asciiTheme="majorBidi" w:hAnsiTheme="majorBidi" w:cstheme="majorBidi"/>
          <w:iCs/>
          <w:sz w:val="24"/>
          <w:szCs w:val="24"/>
        </w:rPr>
        <w:t>Сургута</w:t>
      </w:r>
      <w:r w:rsidRPr="002F4C19">
        <w:rPr>
          <w:rFonts w:asciiTheme="majorBidi" w:hAnsiTheme="majorBidi" w:cstheme="majorBidi"/>
          <w:sz w:val="24"/>
          <w:szCs w:val="24"/>
        </w:rPr>
        <w:t xml:space="preserve"> о бюджете и принимаемым в соответствии с ним муниципальным правовым актом Администрации </w:t>
      </w:r>
      <w:r w:rsidR="00D85EAC" w:rsidRPr="002F4C19">
        <w:rPr>
          <w:rFonts w:asciiTheme="majorBidi" w:hAnsiTheme="majorBidi" w:cstheme="majorBidi"/>
          <w:iCs/>
          <w:sz w:val="24"/>
          <w:szCs w:val="24"/>
        </w:rPr>
        <w:t xml:space="preserve">г. </w:t>
      </w:r>
      <w:r w:rsidR="002F4C19" w:rsidRPr="002F4C19">
        <w:rPr>
          <w:rFonts w:asciiTheme="majorBidi" w:hAnsiTheme="majorBidi" w:cstheme="majorBidi"/>
          <w:iCs/>
          <w:sz w:val="24"/>
          <w:szCs w:val="24"/>
        </w:rPr>
        <w:t>Сургута</w:t>
      </w:r>
      <w:r w:rsidR="00D85EAC" w:rsidRPr="002F4C19">
        <w:rPr>
          <w:rFonts w:asciiTheme="majorBidi" w:hAnsiTheme="majorBidi" w:cstheme="majorBidi"/>
          <w:iCs/>
          <w:sz w:val="24"/>
          <w:szCs w:val="24"/>
        </w:rPr>
        <w:t>.</w:t>
      </w:r>
    </w:p>
    <w:p w:rsidR="000C19AC" w:rsidRPr="00C609D6" w:rsidRDefault="000C19AC" w:rsidP="000C19AC">
      <w:pPr>
        <w:spacing w:after="0"/>
        <w:ind w:firstLine="567"/>
        <w:jc w:val="both"/>
        <w:rPr>
          <w:rFonts w:asciiTheme="majorBidi" w:hAnsiTheme="majorBidi" w:cstheme="majorBidi"/>
          <w:bCs/>
          <w:sz w:val="24"/>
          <w:szCs w:val="24"/>
        </w:rPr>
      </w:pPr>
      <w:r w:rsidRPr="00C609D6">
        <w:rPr>
          <w:rFonts w:asciiTheme="majorBidi" w:hAnsiTheme="majorBidi" w:cstheme="majorBidi"/>
          <w:bCs/>
          <w:sz w:val="24"/>
          <w:szCs w:val="24"/>
        </w:rPr>
        <w:t xml:space="preserve">Для получения бюджетной субсидии Концессионер обращается к Концеденту с заявлением, к которому прикладывает экономически обоснованный </w:t>
      </w:r>
      <w:r w:rsidRPr="00C609D6">
        <w:rPr>
          <w:rFonts w:asciiTheme="majorBidi" w:hAnsiTheme="majorBidi" w:cstheme="majorBidi"/>
          <w:bCs/>
          <w:sz w:val="24"/>
          <w:szCs w:val="24"/>
        </w:rPr>
        <w:lastRenderedPageBreak/>
        <w:t>расчет размера расходов с приложением подтверждающих бухгалтерских документов.</w:t>
      </w:r>
    </w:p>
    <w:p w:rsidR="000C19AC" w:rsidRPr="00C609D6" w:rsidRDefault="000C19AC" w:rsidP="000C19AC">
      <w:pPr>
        <w:spacing w:after="0"/>
        <w:ind w:firstLine="567"/>
        <w:jc w:val="both"/>
        <w:rPr>
          <w:rFonts w:asciiTheme="majorBidi" w:hAnsiTheme="majorBidi" w:cstheme="majorBidi"/>
          <w:bCs/>
          <w:sz w:val="24"/>
          <w:szCs w:val="24"/>
        </w:rPr>
      </w:pPr>
      <w:r w:rsidRPr="00C609D6">
        <w:rPr>
          <w:rFonts w:asciiTheme="majorBidi" w:hAnsiTheme="majorBidi" w:cstheme="majorBidi"/>
          <w:bCs/>
          <w:sz w:val="24"/>
          <w:szCs w:val="24"/>
        </w:rPr>
        <w:t>Концедент, в лице уполномоченного органа, проверяет представленные документы на предмет достоверности и правильности расчетов и определяет размер расходов, подлежащих возмещению, в срок не позднее 30 дней с момента предоставления документов.</w:t>
      </w:r>
    </w:p>
    <w:p w:rsidR="000C19AC" w:rsidRPr="00C609D6" w:rsidRDefault="000C19AC" w:rsidP="000C19AC">
      <w:pPr>
        <w:spacing w:after="0"/>
        <w:ind w:firstLine="567"/>
        <w:jc w:val="both"/>
        <w:rPr>
          <w:rFonts w:asciiTheme="majorBidi" w:hAnsiTheme="majorBidi" w:cstheme="majorBidi"/>
          <w:bCs/>
          <w:sz w:val="24"/>
          <w:szCs w:val="24"/>
        </w:rPr>
      </w:pPr>
      <w:r w:rsidRPr="00C609D6">
        <w:rPr>
          <w:rFonts w:asciiTheme="majorBidi" w:hAnsiTheme="majorBidi" w:cstheme="majorBidi"/>
          <w:bCs/>
          <w:sz w:val="24"/>
          <w:szCs w:val="24"/>
        </w:rPr>
        <w:t>Если в процессе проверки документов уполномоченным органом выявлены факты недостоверности информации, ошибки расчетов и прочие недостатки, документы возвращаются Концессионеру на доработку с указанием причин возврата.</w:t>
      </w:r>
    </w:p>
    <w:p w:rsidR="000C19AC" w:rsidRPr="002F4C19" w:rsidRDefault="000C19AC" w:rsidP="000C19AC">
      <w:pPr>
        <w:spacing w:after="0"/>
        <w:ind w:firstLine="567"/>
        <w:jc w:val="both"/>
        <w:rPr>
          <w:rFonts w:asciiTheme="majorBidi" w:hAnsiTheme="majorBidi" w:cstheme="majorBidi"/>
          <w:bCs/>
          <w:sz w:val="24"/>
          <w:szCs w:val="24"/>
        </w:rPr>
      </w:pPr>
      <w:r w:rsidRPr="00C609D6">
        <w:rPr>
          <w:rFonts w:asciiTheme="majorBidi" w:hAnsiTheme="majorBidi" w:cstheme="majorBidi"/>
          <w:bCs/>
          <w:sz w:val="24"/>
          <w:szCs w:val="24"/>
        </w:rPr>
        <w:t xml:space="preserve">3. После проведения проверки документов и определения размера расходов, подлежащих возмещению, уполномоченный орган готовит материалы на рассмотрение Комиссии по предоставлению </w:t>
      </w:r>
      <w:r w:rsidR="00D85EAC" w:rsidRPr="00C609D6">
        <w:rPr>
          <w:rFonts w:asciiTheme="majorBidi" w:hAnsiTheme="majorBidi" w:cstheme="majorBidi"/>
          <w:bCs/>
          <w:sz w:val="24"/>
          <w:szCs w:val="24"/>
        </w:rPr>
        <w:t>субсидий юридическим</w:t>
      </w:r>
      <w:r w:rsidRPr="00C609D6">
        <w:rPr>
          <w:rFonts w:asciiTheme="majorBidi" w:hAnsiTheme="majorBidi" w:cstheme="majorBidi"/>
          <w:bCs/>
          <w:sz w:val="24"/>
          <w:szCs w:val="24"/>
        </w:rPr>
        <w:t xml:space="preserve"> лицам (за исключением субсидий </w:t>
      </w:r>
      <w:r w:rsidRPr="00C609D6">
        <w:rPr>
          <w:rFonts w:asciiTheme="majorBidi" w:hAnsiTheme="majorBidi" w:cstheme="majorBidi"/>
          <w:bCs/>
          <w:sz w:val="24"/>
          <w:szCs w:val="24"/>
        </w:rPr>
        <w:lastRenderedPageBreak/>
        <w:t xml:space="preserve">государственным (муниципальным) учреждениям), индивидуальным предпринимателям, а также физическим лицам - производителям товаров, работ, услуг </w:t>
      </w:r>
      <w:r w:rsidRPr="002F4C19">
        <w:rPr>
          <w:rFonts w:asciiTheme="majorBidi" w:hAnsiTheme="majorBidi" w:cstheme="majorBidi"/>
          <w:bCs/>
          <w:sz w:val="24"/>
          <w:szCs w:val="24"/>
        </w:rPr>
        <w:t xml:space="preserve">(далее - Комиссия), состав и положение о деятельности которой утверждается правовым актом Администрации </w:t>
      </w:r>
      <w:r w:rsidR="00D85EAC" w:rsidRPr="002F4C19">
        <w:rPr>
          <w:rFonts w:asciiTheme="majorBidi" w:hAnsiTheme="majorBidi" w:cstheme="majorBidi"/>
          <w:iCs/>
          <w:sz w:val="24"/>
          <w:szCs w:val="24"/>
        </w:rPr>
        <w:t xml:space="preserve">г. </w:t>
      </w:r>
      <w:r w:rsidR="002F4C19" w:rsidRPr="002F4C19">
        <w:rPr>
          <w:rFonts w:asciiTheme="majorBidi" w:hAnsiTheme="majorBidi" w:cstheme="majorBidi"/>
          <w:iCs/>
          <w:sz w:val="24"/>
          <w:szCs w:val="24"/>
        </w:rPr>
        <w:t>Сургута</w:t>
      </w:r>
      <w:r w:rsidR="00D85EAC" w:rsidRPr="002F4C19">
        <w:rPr>
          <w:rFonts w:asciiTheme="majorBidi" w:hAnsiTheme="majorBidi" w:cstheme="majorBidi"/>
          <w:iCs/>
          <w:sz w:val="24"/>
          <w:szCs w:val="24"/>
        </w:rPr>
        <w:t>.</w:t>
      </w:r>
    </w:p>
    <w:p w:rsidR="000C19AC" w:rsidRPr="00C609D6" w:rsidRDefault="000C19AC" w:rsidP="000C19AC">
      <w:pPr>
        <w:spacing w:after="0"/>
        <w:ind w:firstLine="567"/>
        <w:jc w:val="both"/>
        <w:rPr>
          <w:rFonts w:asciiTheme="majorBidi" w:hAnsiTheme="majorBidi" w:cstheme="majorBidi"/>
          <w:bCs/>
          <w:sz w:val="24"/>
          <w:szCs w:val="24"/>
        </w:rPr>
      </w:pPr>
      <w:r w:rsidRPr="002F4C19">
        <w:rPr>
          <w:rFonts w:asciiTheme="majorBidi" w:hAnsiTheme="majorBidi" w:cstheme="majorBidi"/>
          <w:bCs/>
          <w:sz w:val="24"/>
          <w:szCs w:val="24"/>
        </w:rPr>
        <w:t>4. Расчет расходов, подлежащих</w:t>
      </w:r>
      <w:r w:rsidRPr="00C609D6">
        <w:rPr>
          <w:rFonts w:asciiTheme="majorBidi" w:hAnsiTheme="majorBidi" w:cstheme="majorBidi"/>
          <w:bCs/>
          <w:sz w:val="24"/>
          <w:szCs w:val="24"/>
        </w:rPr>
        <w:t xml:space="preserve"> возмещению осуществляется уполномоченным органом, по формуле:</w:t>
      </w:r>
    </w:p>
    <w:p w:rsidR="000C19AC" w:rsidRPr="00C609D6" w:rsidRDefault="000C19AC" w:rsidP="000C19AC">
      <w:pPr>
        <w:spacing w:after="0"/>
        <w:ind w:firstLine="567"/>
        <w:jc w:val="both"/>
        <w:rPr>
          <w:rFonts w:asciiTheme="majorBidi" w:hAnsiTheme="majorBidi" w:cstheme="majorBidi"/>
          <w:bCs/>
          <w:sz w:val="24"/>
          <w:szCs w:val="24"/>
        </w:rPr>
      </w:pPr>
      <w:r w:rsidRPr="00C609D6">
        <w:rPr>
          <w:rFonts w:asciiTheme="majorBidi" w:hAnsiTheme="majorBidi" w:cstheme="majorBidi"/>
          <w:bCs/>
          <w:sz w:val="24"/>
          <w:szCs w:val="24"/>
        </w:rPr>
        <w:t xml:space="preserve">а) в случае досрочного расторжения </w:t>
      </w:r>
      <w:r w:rsidR="00D85EAC">
        <w:rPr>
          <w:rFonts w:asciiTheme="majorBidi" w:hAnsiTheme="majorBidi" w:cstheme="majorBidi"/>
          <w:bCs/>
          <w:sz w:val="24"/>
          <w:szCs w:val="24"/>
        </w:rPr>
        <w:t>Концессионного соглашения</w:t>
      </w:r>
      <w:r w:rsidRPr="00C609D6">
        <w:rPr>
          <w:rFonts w:asciiTheme="majorBidi" w:hAnsiTheme="majorBidi" w:cstheme="majorBidi"/>
          <w:bCs/>
          <w:sz w:val="24"/>
          <w:szCs w:val="24"/>
        </w:rPr>
        <w:t xml:space="preserve"> по инициативе Концедента либо по согласию сторон, либо в связи с форс-мажорными обстоятельствами, иных случаях, за исключением случаев, указанных в пункте б настоящего приложения:</w:t>
      </w:r>
    </w:p>
    <w:p w:rsidR="000C19AC" w:rsidRPr="00C609D6" w:rsidRDefault="000C19AC" w:rsidP="000C19AC">
      <w:pPr>
        <w:spacing w:after="0"/>
        <w:ind w:firstLine="567"/>
        <w:jc w:val="both"/>
        <w:rPr>
          <w:rFonts w:asciiTheme="majorBidi" w:hAnsiTheme="majorBidi" w:cstheme="majorBidi"/>
          <w:bCs/>
          <w:sz w:val="24"/>
          <w:szCs w:val="24"/>
        </w:rPr>
      </w:pPr>
    </w:p>
    <w:p w:rsidR="000C19AC" w:rsidRPr="00C609D6" w:rsidRDefault="000C19AC" w:rsidP="000C19AC">
      <w:pPr>
        <w:spacing w:after="0"/>
        <w:ind w:firstLine="567"/>
        <w:jc w:val="center"/>
        <w:rPr>
          <w:rFonts w:asciiTheme="majorBidi" w:eastAsia="Calibri" w:hAnsiTheme="majorBidi" w:cstheme="majorBidi"/>
          <w:sz w:val="24"/>
          <w:szCs w:val="24"/>
          <w:lang w:val="en-US"/>
        </w:rPr>
      </w:pPr>
      <m:oMathPara>
        <m:oMath>
          <m:r>
            <w:rPr>
              <w:rFonts w:ascii="Cambria Math" w:eastAsia="Calibri" w:hAnsi="Cambria Math" w:cstheme="majorBidi"/>
            </w:rPr>
            <m:t>P=</m:t>
          </m:r>
          <m:nary>
            <m:naryPr>
              <m:chr m:val="∑"/>
              <m:limLoc m:val="undOvr"/>
              <m:ctrlPr>
                <w:rPr>
                  <w:rFonts w:ascii="Cambria Math" w:eastAsia="Calibri" w:hAnsi="Cambria Math" w:cstheme="majorBidi"/>
                  <w:i/>
                  <w:lang w:val="en-US"/>
                </w:rPr>
              </m:ctrlPr>
            </m:naryPr>
            <m:sub>
              <m:r>
                <w:rPr>
                  <w:rFonts w:ascii="Cambria Math" w:eastAsia="Calibri" w:hAnsi="Cambria Math" w:cstheme="majorBidi"/>
                </w:rPr>
                <m:t>i=1</m:t>
              </m:r>
            </m:sub>
            <m:sup>
              <m:r>
                <w:rPr>
                  <w:rFonts w:ascii="Cambria Math" w:eastAsia="Calibri" w:hAnsi="Cambria Math" w:cstheme="majorBidi"/>
                </w:rPr>
                <m:t>n</m:t>
              </m:r>
            </m:sup>
            <m:e>
              <m:sSub>
                <m:sSubPr>
                  <m:ctrlPr>
                    <w:rPr>
                      <w:rFonts w:ascii="Cambria Math" w:eastAsia="Calibri" w:hAnsi="Cambria Math" w:cstheme="majorBidi"/>
                      <w:i/>
                    </w:rPr>
                  </m:ctrlPr>
                </m:sSubPr>
                <m:e>
                  <m:r>
                    <w:rPr>
                      <w:rFonts w:ascii="Cambria Math" w:eastAsia="Calibri" w:hAnsi="Cambria Math" w:cstheme="majorBidi"/>
                    </w:rPr>
                    <m:t>R</m:t>
                  </m:r>
                </m:e>
                <m:sub>
                  <m:r>
                    <w:rPr>
                      <w:rFonts w:ascii="Cambria Math" w:eastAsia="Calibri" w:hAnsi="Cambria Math" w:cstheme="majorBidi"/>
                    </w:rPr>
                    <m:t>i</m:t>
                  </m:r>
                </m:sub>
              </m:sSub>
            </m:e>
          </m:nary>
          <m:r>
            <w:rPr>
              <w:rFonts w:ascii="Cambria Math" w:eastAsia="Calibri" w:hAnsi="Cambria Math" w:cstheme="majorBidi"/>
            </w:rPr>
            <m:t>-</m:t>
          </m:r>
          <m:sSub>
            <m:sSubPr>
              <m:ctrlPr>
                <w:rPr>
                  <w:rFonts w:ascii="Cambria Math" w:eastAsia="Calibri" w:hAnsi="Cambria Math" w:cstheme="majorBidi"/>
                  <w:i/>
                </w:rPr>
              </m:ctrlPr>
            </m:sSubPr>
            <m:e>
              <m:r>
                <w:rPr>
                  <w:rFonts w:ascii="Cambria Math" w:eastAsia="Calibri" w:hAnsi="Cambria Math" w:cstheme="majorBidi"/>
                </w:rPr>
                <m:t>Tinv</m:t>
              </m:r>
            </m:e>
            <m:sub>
              <m:r>
                <w:rPr>
                  <w:rFonts w:ascii="Cambria Math" w:eastAsia="Calibri" w:hAnsi="Cambria Math" w:cstheme="majorBidi"/>
                </w:rPr>
                <m:t>i</m:t>
              </m:r>
            </m:sub>
          </m:sSub>
          <m:r>
            <w:rPr>
              <w:rFonts w:ascii="Cambria Math" w:eastAsia="Calibri" w:hAnsi="Cambria Math" w:cstheme="majorBidi"/>
            </w:rPr>
            <m:t>-</m:t>
          </m:r>
          <m:sSub>
            <m:sSubPr>
              <m:ctrlPr>
                <w:rPr>
                  <w:rFonts w:ascii="Cambria Math" w:eastAsia="Calibri" w:hAnsi="Cambria Math" w:cstheme="majorBidi"/>
                  <w:i/>
                </w:rPr>
              </m:ctrlPr>
            </m:sSubPr>
            <m:e>
              <m:r>
                <w:rPr>
                  <w:rFonts w:ascii="Cambria Math" w:eastAsia="Calibri" w:hAnsi="Cambria Math" w:cstheme="majorBidi"/>
                </w:rPr>
                <m:t>Binv</m:t>
              </m:r>
            </m:e>
            <m:sub>
              <m:r>
                <w:rPr>
                  <w:rFonts w:ascii="Cambria Math" w:eastAsia="Calibri" w:hAnsi="Cambria Math" w:cstheme="majorBidi"/>
                </w:rPr>
                <m:t>i</m:t>
              </m:r>
            </m:sub>
          </m:sSub>
        </m:oMath>
      </m:oMathPara>
    </w:p>
    <w:p w:rsidR="000C19AC" w:rsidRPr="00C609D6" w:rsidRDefault="000C19AC" w:rsidP="000C19AC">
      <w:pPr>
        <w:spacing w:after="0"/>
        <w:ind w:firstLine="567"/>
        <w:rPr>
          <w:rFonts w:asciiTheme="majorBidi" w:eastAsia="Calibri" w:hAnsiTheme="majorBidi" w:cstheme="majorBidi"/>
          <w:sz w:val="24"/>
          <w:szCs w:val="24"/>
        </w:rPr>
      </w:pPr>
      <w:r w:rsidRPr="00C609D6">
        <w:rPr>
          <w:rFonts w:asciiTheme="majorBidi" w:eastAsia="Calibri" w:hAnsiTheme="majorBidi" w:cstheme="majorBidi"/>
          <w:sz w:val="24"/>
          <w:szCs w:val="24"/>
        </w:rPr>
        <w:lastRenderedPageBreak/>
        <w:t>где,</w:t>
      </w:r>
    </w:p>
    <w:p w:rsidR="000C19AC" w:rsidRPr="00C609D6" w:rsidRDefault="000C19AC" w:rsidP="000C19AC">
      <w:pPr>
        <w:spacing w:after="0"/>
        <w:ind w:firstLine="567"/>
        <w:rPr>
          <w:rFonts w:asciiTheme="majorBidi" w:eastAsia="Calibri" w:hAnsiTheme="majorBidi" w:cstheme="majorBidi"/>
          <w:sz w:val="24"/>
          <w:szCs w:val="24"/>
        </w:rPr>
      </w:pPr>
      <w:r w:rsidRPr="00C609D6">
        <w:rPr>
          <w:rFonts w:asciiTheme="majorBidi" w:eastAsia="Calibri" w:hAnsiTheme="majorBidi" w:cstheme="majorBidi"/>
          <w:sz w:val="24"/>
          <w:szCs w:val="24"/>
          <w:lang w:val="en-US"/>
        </w:rPr>
        <w:t>I</w:t>
      </w:r>
      <w:r w:rsidRPr="00C609D6">
        <w:rPr>
          <w:rFonts w:asciiTheme="majorBidi" w:eastAsia="Calibri" w:hAnsiTheme="majorBidi" w:cstheme="majorBidi"/>
          <w:sz w:val="24"/>
          <w:szCs w:val="24"/>
        </w:rPr>
        <w:t xml:space="preserve"> – расчетный период регулирования тарифов на который устанавливается тариф; </w:t>
      </w:r>
    </w:p>
    <w:p w:rsidR="000C19AC" w:rsidRPr="00C609D6" w:rsidRDefault="000C19AC" w:rsidP="000C19AC">
      <w:pPr>
        <w:spacing w:after="0"/>
        <w:ind w:firstLine="567"/>
        <w:rPr>
          <w:rFonts w:asciiTheme="majorBidi" w:eastAsia="Calibri" w:hAnsiTheme="majorBidi" w:cstheme="majorBidi"/>
          <w:sz w:val="24"/>
          <w:szCs w:val="24"/>
        </w:rPr>
      </w:pPr>
      <w:r w:rsidRPr="00C609D6">
        <w:rPr>
          <w:rFonts w:asciiTheme="majorBidi" w:eastAsia="Calibri" w:hAnsiTheme="majorBidi" w:cstheme="majorBidi"/>
          <w:sz w:val="24"/>
          <w:szCs w:val="24"/>
          <w:lang w:val="en-US"/>
        </w:rPr>
        <w:t>n</w:t>
      </w:r>
      <w:r w:rsidRPr="00C609D6">
        <w:rPr>
          <w:rFonts w:asciiTheme="majorBidi" w:eastAsia="Calibri" w:hAnsiTheme="majorBidi" w:cstheme="majorBidi"/>
          <w:sz w:val="24"/>
          <w:szCs w:val="24"/>
        </w:rPr>
        <w:t xml:space="preserve"> – количество периодов ре</w:t>
      </w:r>
      <w:r w:rsidR="00D85EAC">
        <w:rPr>
          <w:rFonts w:asciiTheme="majorBidi" w:eastAsia="Calibri" w:hAnsiTheme="majorBidi" w:cstheme="majorBidi"/>
          <w:sz w:val="24"/>
          <w:szCs w:val="24"/>
        </w:rPr>
        <w:t>гулирования за период действия Концессионного с</w:t>
      </w:r>
      <w:r w:rsidRPr="00C609D6">
        <w:rPr>
          <w:rFonts w:asciiTheme="majorBidi" w:eastAsia="Calibri" w:hAnsiTheme="majorBidi" w:cstheme="majorBidi"/>
          <w:sz w:val="24"/>
          <w:szCs w:val="24"/>
        </w:rPr>
        <w:t>оглашения до момента его расторжения;</w:t>
      </w:r>
    </w:p>
    <w:p w:rsidR="000C19AC" w:rsidRPr="00C609D6" w:rsidRDefault="000C19AC" w:rsidP="000C19AC">
      <w:pPr>
        <w:spacing w:after="0"/>
        <w:ind w:firstLine="567"/>
        <w:rPr>
          <w:rFonts w:asciiTheme="majorBidi" w:eastAsia="Calibri" w:hAnsiTheme="majorBidi" w:cstheme="majorBidi"/>
          <w:sz w:val="24"/>
          <w:szCs w:val="24"/>
        </w:rPr>
      </w:pPr>
      <w:r w:rsidRPr="00C609D6">
        <w:rPr>
          <w:rFonts w:asciiTheme="majorBidi" w:eastAsia="Calibri" w:hAnsiTheme="majorBidi" w:cstheme="majorBidi"/>
          <w:sz w:val="24"/>
          <w:szCs w:val="24"/>
          <w:lang w:val="en-US"/>
        </w:rPr>
        <w:t>P</w:t>
      </w:r>
      <w:r w:rsidRPr="00C609D6">
        <w:rPr>
          <w:rFonts w:asciiTheme="majorBidi" w:eastAsia="Calibri" w:hAnsiTheme="majorBidi" w:cstheme="majorBidi"/>
          <w:sz w:val="24"/>
          <w:szCs w:val="24"/>
        </w:rPr>
        <w:t xml:space="preserve"> - общая сумма к возмещению;</w:t>
      </w:r>
    </w:p>
    <w:p w:rsidR="000C19AC" w:rsidRPr="00C609D6" w:rsidRDefault="000C19AC" w:rsidP="000C19AC">
      <w:pPr>
        <w:spacing w:after="0"/>
        <w:ind w:firstLine="567"/>
        <w:jc w:val="both"/>
        <w:rPr>
          <w:rFonts w:asciiTheme="majorBidi" w:eastAsia="Calibri" w:hAnsiTheme="majorBidi" w:cstheme="majorBidi"/>
          <w:sz w:val="24"/>
          <w:szCs w:val="24"/>
        </w:rPr>
      </w:pPr>
      <w:r w:rsidRPr="00C609D6">
        <w:rPr>
          <w:rFonts w:asciiTheme="majorBidi" w:eastAsia="Calibri" w:hAnsiTheme="majorBidi" w:cstheme="majorBidi"/>
          <w:sz w:val="24"/>
          <w:szCs w:val="24"/>
          <w:lang w:val="en-US"/>
        </w:rPr>
        <w:t>R</w:t>
      </w:r>
      <w:r w:rsidRPr="00C609D6">
        <w:rPr>
          <w:rFonts w:asciiTheme="majorBidi" w:eastAsia="Calibri" w:hAnsiTheme="majorBidi" w:cstheme="majorBidi"/>
          <w:sz w:val="24"/>
          <w:szCs w:val="24"/>
          <w:vertAlign w:val="subscript"/>
          <w:lang w:val="en-US"/>
        </w:rPr>
        <w:t>i</w:t>
      </w:r>
      <w:r w:rsidRPr="00C609D6">
        <w:rPr>
          <w:rFonts w:asciiTheme="majorBidi" w:eastAsia="Calibri" w:hAnsiTheme="majorBidi" w:cstheme="majorBidi"/>
          <w:sz w:val="24"/>
          <w:szCs w:val="24"/>
          <w:vertAlign w:val="subscript"/>
        </w:rPr>
        <w:t xml:space="preserve"> – </w:t>
      </w:r>
      <w:r w:rsidRPr="00C609D6">
        <w:rPr>
          <w:rFonts w:asciiTheme="majorBidi" w:eastAsia="Calibri" w:hAnsiTheme="majorBidi" w:cstheme="majorBidi"/>
          <w:sz w:val="24"/>
          <w:szCs w:val="24"/>
        </w:rPr>
        <w:t xml:space="preserve">фактически произведенные экономические </w:t>
      </w:r>
      <w:r w:rsidR="00D85EAC">
        <w:rPr>
          <w:rFonts w:asciiTheme="majorBidi" w:eastAsia="Calibri" w:hAnsiTheme="majorBidi" w:cstheme="majorBidi"/>
          <w:sz w:val="24"/>
          <w:szCs w:val="24"/>
        </w:rPr>
        <w:t>обоснованные</w:t>
      </w:r>
      <w:r w:rsidRPr="00C609D6">
        <w:rPr>
          <w:rFonts w:asciiTheme="majorBidi" w:eastAsia="Calibri" w:hAnsiTheme="majorBidi" w:cstheme="majorBidi"/>
          <w:sz w:val="24"/>
          <w:szCs w:val="24"/>
        </w:rPr>
        <w:t xml:space="preserve"> расходы на капитальные вложения;</w:t>
      </w:r>
    </w:p>
    <w:p w:rsidR="000C19AC" w:rsidRPr="00C609D6" w:rsidRDefault="000C19AC" w:rsidP="000C19AC">
      <w:pPr>
        <w:spacing w:after="0"/>
        <w:ind w:firstLine="567"/>
        <w:jc w:val="both"/>
        <w:rPr>
          <w:rFonts w:asciiTheme="majorBidi" w:eastAsia="Calibri" w:hAnsiTheme="majorBidi" w:cstheme="majorBidi"/>
          <w:sz w:val="24"/>
          <w:szCs w:val="24"/>
        </w:rPr>
      </w:pPr>
      <w:r w:rsidRPr="00C609D6">
        <w:rPr>
          <w:rFonts w:asciiTheme="majorBidi" w:eastAsia="Calibri" w:hAnsiTheme="majorBidi" w:cstheme="majorBidi"/>
          <w:sz w:val="24"/>
          <w:szCs w:val="24"/>
          <w:lang w:val="en-US"/>
        </w:rPr>
        <w:t>Tinv</w:t>
      </w:r>
      <w:r w:rsidRPr="00C609D6">
        <w:rPr>
          <w:rFonts w:asciiTheme="majorBidi" w:eastAsia="Calibri" w:hAnsiTheme="majorBidi" w:cstheme="majorBidi"/>
          <w:sz w:val="24"/>
          <w:szCs w:val="24"/>
        </w:rPr>
        <w:t xml:space="preserve"> – </w:t>
      </w:r>
      <w:r w:rsidR="00D85EAC" w:rsidRPr="00C609D6">
        <w:rPr>
          <w:rFonts w:asciiTheme="majorBidi" w:eastAsia="Calibri" w:hAnsiTheme="majorBidi" w:cstheme="majorBidi"/>
          <w:sz w:val="24"/>
          <w:szCs w:val="24"/>
        </w:rPr>
        <w:t>возмещенные расходы</w:t>
      </w:r>
      <w:r w:rsidRPr="00C609D6">
        <w:rPr>
          <w:rFonts w:asciiTheme="majorBidi" w:eastAsia="Calibri" w:hAnsiTheme="majorBidi" w:cstheme="majorBidi"/>
          <w:sz w:val="24"/>
          <w:szCs w:val="24"/>
        </w:rPr>
        <w:t xml:space="preserve"> за счет выручки от реализации оказываемых услуг по регулируемым ценам (тарифам) с учетом установленных надбавок к ценам (тарифам) за регулируемый период;</w:t>
      </w:r>
    </w:p>
    <w:p w:rsidR="000C19AC" w:rsidRPr="00C609D6" w:rsidRDefault="000C19AC" w:rsidP="000C19AC">
      <w:pPr>
        <w:spacing w:after="0"/>
        <w:ind w:firstLine="567"/>
        <w:rPr>
          <w:rFonts w:asciiTheme="majorBidi" w:eastAsia="Calibri" w:hAnsiTheme="majorBidi" w:cstheme="majorBidi"/>
          <w:sz w:val="24"/>
          <w:szCs w:val="24"/>
        </w:rPr>
      </w:pPr>
      <w:r w:rsidRPr="00C609D6">
        <w:rPr>
          <w:rFonts w:asciiTheme="majorBidi" w:eastAsia="Calibri" w:hAnsiTheme="majorBidi" w:cstheme="majorBidi"/>
          <w:sz w:val="24"/>
          <w:szCs w:val="24"/>
          <w:lang w:val="en-US"/>
        </w:rPr>
        <w:t>Binv</w:t>
      </w:r>
      <w:r w:rsidRPr="00C609D6">
        <w:rPr>
          <w:rFonts w:asciiTheme="majorBidi" w:eastAsia="Calibri" w:hAnsiTheme="majorBidi" w:cstheme="majorBidi"/>
          <w:sz w:val="24"/>
          <w:szCs w:val="24"/>
        </w:rPr>
        <w:t xml:space="preserve"> – плата концедента, реализованная в регулируемом периоде в Объект соглашения (при наличии);</w:t>
      </w:r>
    </w:p>
    <w:p w:rsidR="000C19AC" w:rsidRPr="00C609D6" w:rsidRDefault="000C19AC" w:rsidP="000C19AC">
      <w:pPr>
        <w:spacing w:after="0"/>
        <w:ind w:firstLine="567"/>
        <w:jc w:val="both"/>
        <w:rPr>
          <w:rFonts w:asciiTheme="majorBidi" w:eastAsia="Calibri" w:hAnsiTheme="majorBidi" w:cstheme="majorBidi"/>
          <w:sz w:val="24"/>
          <w:szCs w:val="24"/>
        </w:rPr>
      </w:pPr>
      <w:r w:rsidRPr="00C609D6">
        <w:rPr>
          <w:rFonts w:asciiTheme="majorBidi" w:eastAsia="Calibri" w:hAnsiTheme="majorBidi" w:cstheme="majorBidi"/>
          <w:sz w:val="24"/>
          <w:szCs w:val="24"/>
        </w:rPr>
        <w:lastRenderedPageBreak/>
        <w:t>б) в</w:t>
      </w:r>
      <w:r w:rsidR="00D85EAC">
        <w:rPr>
          <w:rFonts w:asciiTheme="majorBidi" w:eastAsia="Calibri" w:hAnsiTheme="majorBidi" w:cstheme="majorBidi"/>
          <w:sz w:val="24"/>
          <w:szCs w:val="24"/>
        </w:rPr>
        <w:t xml:space="preserve"> случае досрочного расторжения Концессионного с</w:t>
      </w:r>
      <w:r w:rsidRPr="00C609D6">
        <w:rPr>
          <w:rFonts w:asciiTheme="majorBidi" w:eastAsia="Calibri" w:hAnsiTheme="majorBidi" w:cstheme="majorBidi"/>
          <w:sz w:val="24"/>
          <w:szCs w:val="24"/>
        </w:rPr>
        <w:t>оглашения по инициативе или по вине Концессионера, а также в случае банкротства Концессионера или отзыва лицензии в связи с ненадлежащим исполнением лицензионных условий:</w:t>
      </w:r>
    </w:p>
    <w:p w:rsidR="000C19AC" w:rsidRPr="00C609D6" w:rsidRDefault="000C19AC" w:rsidP="000C19AC">
      <w:pPr>
        <w:spacing w:after="0"/>
        <w:ind w:firstLine="567"/>
        <w:jc w:val="both"/>
        <w:rPr>
          <w:rFonts w:asciiTheme="majorBidi" w:eastAsia="Calibri" w:hAnsiTheme="majorBidi" w:cstheme="majorBidi"/>
          <w:sz w:val="24"/>
          <w:szCs w:val="24"/>
        </w:rPr>
      </w:pPr>
    </w:p>
    <w:p w:rsidR="000C19AC" w:rsidRPr="00C609D6" w:rsidRDefault="000C19AC" w:rsidP="000C19AC">
      <w:pPr>
        <w:spacing w:after="0"/>
        <w:ind w:firstLine="567"/>
        <w:jc w:val="both"/>
        <w:rPr>
          <w:rFonts w:asciiTheme="majorBidi" w:eastAsia="Calibri" w:hAnsiTheme="majorBidi" w:cstheme="majorBidi"/>
          <w:sz w:val="24"/>
          <w:szCs w:val="24"/>
        </w:rPr>
      </w:pPr>
    </w:p>
    <w:p w:rsidR="000C19AC" w:rsidRPr="00C609D6" w:rsidRDefault="000C19AC" w:rsidP="000C19AC">
      <w:pPr>
        <w:spacing w:after="0"/>
        <w:ind w:firstLine="567"/>
        <w:jc w:val="center"/>
        <w:rPr>
          <w:rFonts w:asciiTheme="majorBidi" w:eastAsia="Calibri" w:hAnsiTheme="majorBidi" w:cstheme="majorBidi"/>
          <w:sz w:val="24"/>
          <w:szCs w:val="24"/>
        </w:rPr>
      </w:pPr>
      <w:r w:rsidRPr="00C609D6">
        <w:rPr>
          <w:rFonts w:asciiTheme="majorBidi" w:eastAsia="Calibri" w:hAnsiTheme="majorBidi" w:cstheme="majorBidi"/>
          <w:sz w:val="24"/>
          <w:szCs w:val="24"/>
        </w:rPr>
        <w:t>P= (т</w:t>
      </w:r>
      <w:r w:rsidR="00D85EAC">
        <w:rPr>
          <w:rFonts w:asciiTheme="majorBidi" w:eastAsia="Calibri" w:hAnsiTheme="majorBidi" w:cstheme="majorBidi"/>
          <w:sz w:val="24"/>
          <w:szCs w:val="24"/>
        </w:rPr>
        <w:t>о же самое, что указано в п «а»</w:t>
      </w:r>
      <w:r w:rsidRPr="00C609D6">
        <w:rPr>
          <w:rFonts w:asciiTheme="majorBidi" w:eastAsia="Calibri" w:hAnsiTheme="majorBidi" w:cstheme="majorBidi"/>
          <w:sz w:val="24"/>
          <w:szCs w:val="24"/>
        </w:rPr>
        <w:t>) х 0,9</w:t>
      </w:r>
    </w:p>
    <w:p w:rsidR="000C19AC" w:rsidRPr="00C609D6" w:rsidRDefault="000C19AC" w:rsidP="000C19AC">
      <w:pPr>
        <w:autoSpaceDE w:val="0"/>
        <w:autoSpaceDN w:val="0"/>
        <w:adjustRightInd w:val="0"/>
        <w:spacing w:after="0"/>
        <w:rPr>
          <w:rFonts w:asciiTheme="majorBidi" w:eastAsia="Calibri" w:hAnsiTheme="majorBidi" w:cstheme="majorBidi"/>
          <w:sz w:val="24"/>
          <w:szCs w:val="24"/>
        </w:rPr>
      </w:pPr>
    </w:p>
    <w:p w:rsidR="000C19AC" w:rsidRPr="00C609D6" w:rsidRDefault="000C19AC" w:rsidP="000C19AC">
      <w:pPr>
        <w:autoSpaceDE w:val="0"/>
        <w:autoSpaceDN w:val="0"/>
        <w:adjustRightInd w:val="0"/>
        <w:spacing w:after="0"/>
        <w:ind w:firstLine="567"/>
        <w:rPr>
          <w:rFonts w:asciiTheme="majorBidi" w:eastAsia="Calibri" w:hAnsiTheme="majorBidi" w:cstheme="majorBidi"/>
          <w:sz w:val="24"/>
          <w:szCs w:val="24"/>
        </w:rPr>
      </w:pPr>
      <w:r w:rsidRPr="00C609D6">
        <w:rPr>
          <w:rFonts w:asciiTheme="majorBidi" w:eastAsia="Calibri" w:hAnsiTheme="majorBidi" w:cstheme="majorBidi"/>
          <w:sz w:val="24"/>
          <w:szCs w:val="24"/>
        </w:rPr>
        <w:t xml:space="preserve">Срок возмещения расходов определяется по формуле: </w:t>
      </w:r>
    </w:p>
    <w:p w:rsidR="000C19AC" w:rsidRPr="00C609D6" w:rsidRDefault="000C19AC" w:rsidP="000C19AC">
      <w:pPr>
        <w:autoSpaceDE w:val="0"/>
        <w:autoSpaceDN w:val="0"/>
        <w:adjustRightInd w:val="0"/>
        <w:spacing w:after="0"/>
        <w:ind w:firstLine="567"/>
        <w:rPr>
          <w:rFonts w:asciiTheme="majorBidi" w:eastAsia="Calibri" w:hAnsiTheme="majorBidi" w:cstheme="majorBidi"/>
          <w:sz w:val="24"/>
          <w:szCs w:val="24"/>
        </w:rPr>
      </w:pPr>
    </w:p>
    <w:p w:rsidR="000C19AC" w:rsidRPr="00C609D6" w:rsidRDefault="000C19AC" w:rsidP="000C19AC">
      <w:pPr>
        <w:autoSpaceDE w:val="0"/>
        <w:autoSpaceDN w:val="0"/>
        <w:adjustRightInd w:val="0"/>
        <w:spacing w:after="0"/>
        <w:ind w:firstLine="567"/>
        <w:jc w:val="center"/>
        <w:rPr>
          <w:rFonts w:asciiTheme="majorBidi" w:eastAsia="Calibri" w:hAnsiTheme="majorBidi" w:cstheme="majorBidi"/>
          <w:i/>
          <w:sz w:val="24"/>
          <w:szCs w:val="24"/>
        </w:rPr>
      </w:pPr>
      <w:r w:rsidRPr="00C609D6">
        <w:rPr>
          <w:rFonts w:asciiTheme="majorBidi" w:eastAsia="Calibri" w:hAnsiTheme="majorBidi" w:cstheme="majorBidi"/>
          <w:i/>
          <w:sz w:val="24"/>
          <w:szCs w:val="24"/>
        </w:rPr>
        <w:t>Св = Сд-Ср - Сэ,</w:t>
      </w:r>
    </w:p>
    <w:p w:rsidR="000C19AC" w:rsidRPr="00C609D6" w:rsidRDefault="000C19AC" w:rsidP="000C19AC">
      <w:pPr>
        <w:autoSpaceDE w:val="0"/>
        <w:autoSpaceDN w:val="0"/>
        <w:adjustRightInd w:val="0"/>
        <w:spacing w:after="0"/>
        <w:ind w:firstLine="567"/>
        <w:rPr>
          <w:rFonts w:asciiTheme="majorBidi" w:eastAsia="Calibri" w:hAnsiTheme="majorBidi" w:cstheme="majorBidi"/>
          <w:sz w:val="24"/>
          <w:szCs w:val="24"/>
        </w:rPr>
      </w:pPr>
      <w:r w:rsidRPr="00C609D6">
        <w:rPr>
          <w:rFonts w:asciiTheme="majorBidi" w:eastAsia="Calibri" w:hAnsiTheme="majorBidi" w:cstheme="majorBidi"/>
          <w:sz w:val="24"/>
          <w:szCs w:val="24"/>
        </w:rPr>
        <w:t>где:</w:t>
      </w:r>
    </w:p>
    <w:p w:rsidR="000C19AC" w:rsidRPr="00C609D6" w:rsidRDefault="000C19AC" w:rsidP="000C19AC">
      <w:pPr>
        <w:autoSpaceDE w:val="0"/>
        <w:autoSpaceDN w:val="0"/>
        <w:adjustRightInd w:val="0"/>
        <w:spacing w:after="0"/>
        <w:ind w:firstLine="567"/>
        <w:jc w:val="both"/>
        <w:rPr>
          <w:rFonts w:asciiTheme="majorBidi" w:eastAsia="Calibri" w:hAnsiTheme="majorBidi" w:cstheme="majorBidi"/>
          <w:sz w:val="24"/>
          <w:szCs w:val="24"/>
        </w:rPr>
      </w:pPr>
      <w:r w:rsidRPr="00C609D6">
        <w:rPr>
          <w:rFonts w:asciiTheme="majorBidi" w:eastAsia="Calibri" w:hAnsiTheme="majorBidi" w:cstheme="majorBidi"/>
          <w:sz w:val="24"/>
          <w:szCs w:val="24"/>
        </w:rPr>
        <w:t>Сэ - срок использования (эксплуатации) объекта концессионером (в</w:t>
      </w:r>
    </w:p>
    <w:p w:rsidR="000C19AC" w:rsidRPr="00C609D6" w:rsidRDefault="000C19AC" w:rsidP="000C19AC">
      <w:pPr>
        <w:autoSpaceDE w:val="0"/>
        <w:autoSpaceDN w:val="0"/>
        <w:adjustRightInd w:val="0"/>
        <w:spacing w:after="0"/>
        <w:ind w:firstLine="567"/>
        <w:jc w:val="both"/>
        <w:rPr>
          <w:rFonts w:asciiTheme="majorBidi" w:eastAsia="Calibri" w:hAnsiTheme="majorBidi" w:cstheme="majorBidi"/>
          <w:sz w:val="24"/>
          <w:szCs w:val="24"/>
        </w:rPr>
      </w:pPr>
      <w:r w:rsidRPr="00C609D6">
        <w:rPr>
          <w:rFonts w:asciiTheme="majorBidi" w:eastAsia="Calibri" w:hAnsiTheme="majorBidi" w:cstheme="majorBidi"/>
          <w:sz w:val="24"/>
          <w:szCs w:val="24"/>
        </w:rPr>
        <w:t>месяцах) без учета срока реконструкции;</w:t>
      </w:r>
    </w:p>
    <w:p w:rsidR="000C19AC" w:rsidRPr="00C609D6" w:rsidRDefault="000C19AC" w:rsidP="000C19AC">
      <w:pPr>
        <w:autoSpaceDE w:val="0"/>
        <w:autoSpaceDN w:val="0"/>
        <w:adjustRightInd w:val="0"/>
        <w:spacing w:after="0"/>
        <w:ind w:firstLine="567"/>
        <w:jc w:val="both"/>
        <w:rPr>
          <w:rFonts w:asciiTheme="majorBidi" w:eastAsia="Calibri" w:hAnsiTheme="majorBidi" w:cstheme="majorBidi"/>
          <w:sz w:val="24"/>
          <w:szCs w:val="24"/>
        </w:rPr>
      </w:pPr>
      <w:r w:rsidRPr="00C609D6">
        <w:rPr>
          <w:rFonts w:asciiTheme="majorBidi" w:eastAsia="Calibri" w:hAnsiTheme="majorBidi" w:cstheme="majorBidi"/>
          <w:sz w:val="24"/>
          <w:szCs w:val="24"/>
        </w:rPr>
        <w:t>Сд - срок действия Соглашения (в месяцах);</w:t>
      </w:r>
    </w:p>
    <w:p w:rsidR="000C19AC" w:rsidRPr="002F4C19" w:rsidRDefault="000C19AC" w:rsidP="000C19AC">
      <w:pPr>
        <w:autoSpaceDE w:val="0"/>
        <w:autoSpaceDN w:val="0"/>
        <w:adjustRightInd w:val="0"/>
        <w:spacing w:after="0"/>
        <w:ind w:firstLine="567"/>
        <w:jc w:val="both"/>
        <w:rPr>
          <w:rFonts w:asciiTheme="majorBidi" w:eastAsia="Calibri" w:hAnsiTheme="majorBidi" w:cstheme="majorBidi"/>
          <w:sz w:val="24"/>
          <w:szCs w:val="24"/>
        </w:rPr>
      </w:pPr>
      <w:r w:rsidRPr="002F4C19">
        <w:rPr>
          <w:rFonts w:asciiTheme="majorBidi" w:eastAsia="Calibri" w:hAnsiTheme="majorBidi" w:cstheme="majorBidi"/>
          <w:sz w:val="24"/>
          <w:szCs w:val="24"/>
        </w:rPr>
        <w:lastRenderedPageBreak/>
        <w:t>Ср - фактический срок реконструкции объекта (в месяцах);</w:t>
      </w:r>
    </w:p>
    <w:p w:rsidR="000C19AC" w:rsidRPr="002F4C19" w:rsidRDefault="000C19AC" w:rsidP="000C19AC">
      <w:pPr>
        <w:autoSpaceDE w:val="0"/>
        <w:autoSpaceDN w:val="0"/>
        <w:adjustRightInd w:val="0"/>
        <w:spacing w:after="0"/>
        <w:ind w:firstLine="567"/>
        <w:jc w:val="both"/>
        <w:rPr>
          <w:rFonts w:asciiTheme="majorBidi" w:eastAsia="Calibri" w:hAnsiTheme="majorBidi" w:cstheme="majorBidi"/>
          <w:sz w:val="24"/>
          <w:szCs w:val="24"/>
        </w:rPr>
      </w:pPr>
      <w:r w:rsidRPr="002F4C19">
        <w:rPr>
          <w:rFonts w:asciiTheme="majorBidi" w:eastAsia="Calibri" w:hAnsiTheme="majorBidi" w:cstheme="majorBidi"/>
          <w:sz w:val="24"/>
          <w:szCs w:val="24"/>
        </w:rPr>
        <w:t>Св - срок возмещения расходов на реконструкцию объекта (в месяцах).</w:t>
      </w:r>
    </w:p>
    <w:p w:rsidR="000C19AC" w:rsidRPr="002F4C19" w:rsidRDefault="000C19AC" w:rsidP="000C19AC">
      <w:pPr>
        <w:autoSpaceDE w:val="0"/>
        <w:autoSpaceDN w:val="0"/>
        <w:adjustRightInd w:val="0"/>
        <w:spacing w:after="0"/>
        <w:ind w:firstLine="567"/>
        <w:jc w:val="both"/>
        <w:rPr>
          <w:rFonts w:asciiTheme="majorBidi" w:eastAsia="Calibri" w:hAnsiTheme="majorBidi" w:cstheme="majorBidi"/>
          <w:sz w:val="24"/>
          <w:szCs w:val="24"/>
        </w:rPr>
      </w:pPr>
    </w:p>
    <w:p w:rsidR="000C19AC" w:rsidRPr="002F4C19" w:rsidRDefault="000C19AC" w:rsidP="000C19AC">
      <w:pPr>
        <w:spacing w:after="0"/>
        <w:ind w:firstLine="567"/>
        <w:jc w:val="both"/>
        <w:rPr>
          <w:rFonts w:asciiTheme="majorBidi" w:hAnsiTheme="majorBidi" w:cstheme="majorBidi"/>
          <w:bCs/>
          <w:sz w:val="24"/>
          <w:szCs w:val="24"/>
        </w:rPr>
      </w:pPr>
      <w:r w:rsidRPr="002F4C19">
        <w:rPr>
          <w:rFonts w:asciiTheme="majorBidi" w:hAnsiTheme="majorBidi" w:cstheme="majorBidi"/>
          <w:bCs/>
          <w:sz w:val="24"/>
          <w:szCs w:val="24"/>
        </w:rPr>
        <w:t xml:space="preserve">5. После согласования Комиссией размера расходов и срока возмещения расходов, подлежащих возмещению, уполномоченный орган готовит и направляет в финансовый орган Администрации </w:t>
      </w:r>
      <w:r w:rsidR="00D85EAC" w:rsidRPr="002F4C19">
        <w:rPr>
          <w:rFonts w:asciiTheme="majorBidi" w:hAnsiTheme="majorBidi" w:cstheme="majorBidi"/>
          <w:iCs/>
          <w:sz w:val="24"/>
          <w:szCs w:val="24"/>
        </w:rPr>
        <w:t xml:space="preserve">г. </w:t>
      </w:r>
      <w:r w:rsidR="002F4C19" w:rsidRPr="002F4C19">
        <w:rPr>
          <w:rFonts w:asciiTheme="majorBidi" w:hAnsiTheme="majorBidi" w:cstheme="majorBidi"/>
          <w:iCs/>
          <w:sz w:val="24"/>
          <w:szCs w:val="24"/>
        </w:rPr>
        <w:t>Сургута</w:t>
      </w:r>
      <w:r w:rsidR="00D85EAC" w:rsidRPr="002F4C19">
        <w:rPr>
          <w:rFonts w:asciiTheme="majorBidi" w:hAnsiTheme="majorBidi" w:cstheme="majorBidi"/>
          <w:bCs/>
          <w:sz w:val="24"/>
          <w:szCs w:val="24"/>
        </w:rPr>
        <w:t xml:space="preserve"> </w:t>
      </w:r>
      <w:r w:rsidRPr="002F4C19">
        <w:rPr>
          <w:rFonts w:asciiTheme="majorBidi" w:hAnsiTheme="majorBidi" w:cstheme="majorBidi"/>
          <w:bCs/>
          <w:sz w:val="24"/>
          <w:szCs w:val="24"/>
        </w:rPr>
        <w:t>заявку на финансирование, с приложением графика финансирования, рассчитанного исходя из распределения общего объема расходов, подлежащих возмещению, согласованного Комиссией, на весь срок возмещения расходов, согласованный Комиссией.</w:t>
      </w:r>
    </w:p>
    <w:p w:rsidR="000C19AC" w:rsidRPr="002F4C19" w:rsidRDefault="000C19AC" w:rsidP="000C19AC">
      <w:pPr>
        <w:spacing w:after="0"/>
        <w:ind w:firstLine="567"/>
        <w:jc w:val="both"/>
        <w:rPr>
          <w:rFonts w:asciiTheme="majorBidi" w:hAnsiTheme="majorBidi" w:cstheme="majorBidi"/>
          <w:bCs/>
          <w:sz w:val="24"/>
          <w:szCs w:val="24"/>
        </w:rPr>
      </w:pPr>
      <w:r w:rsidRPr="002F4C19">
        <w:rPr>
          <w:rFonts w:asciiTheme="majorBidi" w:hAnsiTheme="majorBidi" w:cstheme="majorBidi"/>
          <w:bCs/>
          <w:sz w:val="24"/>
          <w:szCs w:val="24"/>
        </w:rPr>
        <w:t xml:space="preserve">6. В срок, не превышающий одного месяца со дня получения заявки на финансирование финансовый орган Администрации </w:t>
      </w:r>
      <w:r w:rsidR="00D85EAC" w:rsidRPr="002F4C19">
        <w:rPr>
          <w:rFonts w:asciiTheme="majorBidi" w:hAnsiTheme="majorBidi" w:cstheme="majorBidi"/>
          <w:iCs/>
          <w:sz w:val="24"/>
          <w:szCs w:val="24"/>
        </w:rPr>
        <w:t xml:space="preserve">г. </w:t>
      </w:r>
      <w:r w:rsidR="002F4C19" w:rsidRPr="002F4C19">
        <w:rPr>
          <w:rFonts w:asciiTheme="majorBidi" w:hAnsiTheme="majorBidi" w:cstheme="majorBidi"/>
          <w:iCs/>
          <w:sz w:val="24"/>
          <w:szCs w:val="24"/>
        </w:rPr>
        <w:t>Сургута</w:t>
      </w:r>
      <w:r w:rsidR="00D85EAC" w:rsidRPr="002F4C19">
        <w:rPr>
          <w:rFonts w:asciiTheme="majorBidi" w:hAnsiTheme="majorBidi" w:cstheme="majorBidi"/>
          <w:i/>
          <w:iCs/>
          <w:sz w:val="24"/>
          <w:szCs w:val="24"/>
        </w:rPr>
        <w:t xml:space="preserve"> </w:t>
      </w:r>
      <w:r w:rsidRPr="002F4C19">
        <w:rPr>
          <w:rFonts w:asciiTheme="majorBidi" w:hAnsiTheme="majorBidi" w:cstheme="majorBidi"/>
          <w:bCs/>
          <w:sz w:val="24"/>
          <w:szCs w:val="24"/>
        </w:rPr>
        <w:t>готовит проект решения Думы</w:t>
      </w:r>
      <w:r w:rsidR="00D85EAC" w:rsidRPr="002F4C19">
        <w:rPr>
          <w:rFonts w:asciiTheme="majorBidi" w:hAnsiTheme="majorBidi" w:cstheme="majorBidi"/>
          <w:bCs/>
          <w:sz w:val="24"/>
          <w:szCs w:val="24"/>
        </w:rPr>
        <w:t xml:space="preserve"> г. </w:t>
      </w:r>
      <w:r w:rsidR="002F4C19" w:rsidRPr="002F4C19">
        <w:rPr>
          <w:rFonts w:asciiTheme="majorBidi" w:hAnsiTheme="majorBidi" w:cstheme="majorBidi"/>
          <w:bCs/>
          <w:sz w:val="24"/>
          <w:szCs w:val="24"/>
        </w:rPr>
        <w:t>Сургута</w:t>
      </w:r>
      <w:r w:rsidRPr="002F4C19">
        <w:rPr>
          <w:rFonts w:asciiTheme="majorBidi" w:hAnsiTheme="majorBidi" w:cstheme="majorBidi"/>
          <w:bCs/>
          <w:sz w:val="24"/>
          <w:szCs w:val="24"/>
        </w:rPr>
        <w:t xml:space="preserve"> о внесении изменений в </w:t>
      </w:r>
      <w:r w:rsidRPr="002F4C19">
        <w:rPr>
          <w:rFonts w:asciiTheme="majorBidi" w:hAnsiTheme="majorBidi" w:cstheme="majorBidi"/>
          <w:bCs/>
          <w:sz w:val="24"/>
          <w:szCs w:val="24"/>
        </w:rPr>
        <w:lastRenderedPageBreak/>
        <w:t xml:space="preserve">бюджет </w:t>
      </w:r>
      <w:r w:rsidR="00D85EAC" w:rsidRPr="002F4C19">
        <w:rPr>
          <w:rFonts w:asciiTheme="majorBidi" w:hAnsiTheme="majorBidi" w:cstheme="majorBidi"/>
          <w:iCs/>
          <w:sz w:val="24"/>
          <w:szCs w:val="24"/>
        </w:rPr>
        <w:t xml:space="preserve">г. </w:t>
      </w:r>
      <w:r w:rsidR="002F4C19" w:rsidRPr="002F4C19">
        <w:rPr>
          <w:rFonts w:asciiTheme="majorBidi" w:hAnsiTheme="majorBidi" w:cstheme="majorBidi"/>
          <w:iCs/>
          <w:sz w:val="24"/>
          <w:szCs w:val="24"/>
        </w:rPr>
        <w:t>Сургута</w:t>
      </w:r>
      <w:r w:rsidR="00D85EAC" w:rsidRPr="002F4C19">
        <w:rPr>
          <w:rFonts w:asciiTheme="majorBidi" w:hAnsiTheme="majorBidi" w:cstheme="majorBidi"/>
          <w:i/>
          <w:iCs/>
          <w:sz w:val="24"/>
          <w:szCs w:val="24"/>
        </w:rPr>
        <w:t xml:space="preserve"> </w:t>
      </w:r>
      <w:r w:rsidRPr="002F4C19">
        <w:rPr>
          <w:rFonts w:asciiTheme="majorBidi" w:hAnsiTheme="majorBidi" w:cstheme="majorBidi"/>
          <w:bCs/>
          <w:sz w:val="24"/>
          <w:szCs w:val="24"/>
        </w:rPr>
        <w:t xml:space="preserve">на текущий год и плановый период. </w:t>
      </w:r>
    </w:p>
    <w:p w:rsidR="000C19AC" w:rsidRPr="002F4C19" w:rsidRDefault="000C19AC" w:rsidP="000C19AC">
      <w:pPr>
        <w:spacing w:after="0"/>
        <w:ind w:firstLine="567"/>
        <w:jc w:val="both"/>
        <w:rPr>
          <w:rFonts w:asciiTheme="majorBidi" w:hAnsiTheme="majorBidi" w:cstheme="majorBidi"/>
          <w:bCs/>
          <w:sz w:val="24"/>
          <w:szCs w:val="24"/>
        </w:rPr>
      </w:pPr>
      <w:r w:rsidRPr="002F4C19">
        <w:rPr>
          <w:rFonts w:asciiTheme="majorBidi" w:hAnsiTheme="majorBidi" w:cstheme="majorBidi"/>
          <w:bCs/>
          <w:sz w:val="24"/>
          <w:szCs w:val="24"/>
        </w:rPr>
        <w:t xml:space="preserve">Расходы Концессионера возмещаются на основании муниципального правового акта, принятого Концедентом на основании решения Думы о бюджете </w:t>
      </w:r>
      <w:r w:rsidR="00D85EAC" w:rsidRPr="002F4C19">
        <w:rPr>
          <w:rFonts w:asciiTheme="majorBidi" w:hAnsiTheme="majorBidi" w:cstheme="majorBidi"/>
          <w:iCs/>
          <w:sz w:val="24"/>
          <w:szCs w:val="24"/>
        </w:rPr>
        <w:t xml:space="preserve">г. </w:t>
      </w:r>
      <w:r w:rsidR="002F4C19" w:rsidRPr="002F4C19">
        <w:rPr>
          <w:rFonts w:asciiTheme="majorBidi" w:hAnsiTheme="majorBidi" w:cstheme="majorBidi"/>
          <w:iCs/>
          <w:sz w:val="24"/>
          <w:szCs w:val="24"/>
        </w:rPr>
        <w:t xml:space="preserve">Сургута </w:t>
      </w:r>
      <w:r w:rsidR="00D85EAC" w:rsidRPr="002F4C19">
        <w:rPr>
          <w:rFonts w:asciiTheme="majorBidi" w:hAnsiTheme="majorBidi" w:cstheme="majorBidi"/>
          <w:iCs/>
          <w:sz w:val="24"/>
          <w:szCs w:val="24"/>
        </w:rPr>
        <w:t>а</w:t>
      </w:r>
      <w:r w:rsidRPr="002F4C19">
        <w:rPr>
          <w:rFonts w:asciiTheme="majorBidi" w:hAnsiTheme="majorBidi" w:cstheme="majorBidi"/>
          <w:bCs/>
          <w:sz w:val="24"/>
          <w:szCs w:val="24"/>
        </w:rPr>
        <w:t xml:space="preserve"> на текущий год и плановый период.</w:t>
      </w:r>
    </w:p>
    <w:p w:rsidR="000C19AC" w:rsidRPr="00C609D6" w:rsidRDefault="000C19AC" w:rsidP="000C19AC">
      <w:pPr>
        <w:spacing w:after="0"/>
        <w:ind w:firstLine="567"/>
        <w:jc w:val="both"/>
        <w:rPr>
          <w:rFonts w:asciiTheme="majorBidi" w:hAnsiTheme="majorBidi" w:cstheme="majorBidi"/>
          <w:bCs/>
          <w:sz w:val="24"/>
          <w:szCs w:val="24"/>
        </w:rPr>
      </w:pPr>
      <w:r w:rsidRPr="002F4C19">
        <w:rPr>
          <w:rFonts w:asciiTheme="majorBidi" w:hAnsiTheme="majorBidi" w:cstheme="majorBidi"/>
          <w:bCs/>
          <w:sz w:val="24"/>
          <w:szCs w:val="24"/>
        </w:rPr>
        <w:t>В случае не</w:t>
      </w:r>
      <w:r w:rsidR="00D85EAC" w:rsidRPr="002F4C19">
        <w:rPr>
          <w:rFonts w:asciiTheme="majorBidi" w:hAnsiTheme="majorBidi" w:cstheme="majorBidi"/>
          <w:bCs/>
          <w:sz w:val="24"/>
          <w:szCs w:val="24"/>
        </w:rPr>
        <w:t xml:space="preserve"> </w:t>
      </w:r>
      <w:r w:rsidRPr="002F4C19">
        <w:rPr>
          <w:rFonts w:asciiTheme="majorBidi" w:hAnsiTheme="majorBidi" w:cstheme="majorBidi"/>
          <w:bCs/>
          <w:sz w:val="24"/>
          <w:szCs w:val="24"/>
        </w:rPr>
        <w:t>достижения Сторонами согласия по вопросу о размере подлежащих возмещению расходов спор разрешается в судебном порядке.</w:t>
      </w:r>
    </w:p>
    <w:sectPr w:rsidR="000C19AC" w:rsidRPr="00C609D6" w:rsidSect="00B4502A">
      <w:headerReference w:type="default" r:id="rId8"/>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AD9" w:rsidRDefault="004E7AD9" w:rsidP="00B4502A">
      <w:pPr>
        <w:spacing w:after="0" w:line="240" w:lineRule="auto"/>
      </w:pPr>
      <w:r>
        <w:separator/>
      </w:r>
    </w:p>
  </w:endnote>
  <w:endnote w:type="continuationSeparator" w:id="0">
    <w:p w:rsidR="004E7AD9" w:rsidRDefault="004E7AD9" w:rsidP="00B45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AD9" w:rsidRDefault="004E7AD9" w:rsidP="00B4502A">
      <w:pPr>
        <w:spacing w:after="0" w:line="240" w:lineRule="auto"/>
      </w:pPr>
      <w:r>
        <w:separator/>
      </w:r>
    </w:p>
  </w:footnote>
  <w:footnote w:type="continuationSeparator" w:id="0">
    <w:p w:rsidR="004E7AD9" w:rsidRDefault="004E7AD9" w:rsidP="00B450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5690733"/>
      <w:docPartObj>
        <w:docPartGallery w:val="Page Numbers (Top of Page)"/>
        <w:docPartUnique/>
      </w:docPartObj>
    </w:sdtPr>
    <w:sdtEndPr/>
    <w:sdtContent>
      <w:p w:rsidR="00B4502A" w:rsidRDefault="00B4502A">
        <w:pPr>
          <w:pStyle w:val="af4"/>
          <w:jc w:val="center"/>
        </w:pPr>
        <w:r>
          <w:fldChar w:fldCharType="begin"/>
        </w:r>
        <w:r>
          <w:instrText>PAGE   \* MERGEFORMAT</w:instrText>
        </w:r>
        <w:r>
          <w:fldChar w:fldCharType="separate"/>
        </w:r>
        <w:r w:rsidR="000A71CD">
          <w:rPr>
            <w:noProof/>
          </w:rPr>
          <w:t>3</w:t>
        </w:r>
        <w:r>
          <w:fldChar w:fldCharType="end"/>
        </w:r>
      </w:p>
    </w:sdtContent>
  </w:sdt>
  <w:p w:rsidR="00B4502A" w:rsidRDefault="00B4502A">
    <w:pPr>
      <w:pStyle w:val="af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9AC"/>
    <w:rsid w:val="000168C3"/>
    <w:rsid w:val="000A71CD"/>
    <w:rsid w:val="000C19AC"/>
    <w:rsid w:val="001C4511"/>
    <w:rsid w:val="00295FAC"/>
    <w:rsid w:val="002F4C19"/>
    <w:rsid w:val="004E7AD9"/>
    <w:rsid w:val="00582473"/>
    <w:rsid w:val="00A050D5"/>
    <w:rsid w:val="00B4502A"/>
    <w:rsid w:val="00BA1E19"/>
    <w:rsid w:val="00C973CF"/>
    <w:rsid w:val="00D85EAC"/>
    <w:rsid w:val="00DD35AD"/>
    <w:rsid w:val="00F05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9A97FC-B974-4492-B68A-3E6DDEA53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9AC"/>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3">
    <w:name w:val="Title"/>
    <w:basedOn w:val="a"/>
    <w:next w:val="a"/>
    <w:link w:val="a4"/>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4F81BD" w:themeColor="accent1"/>
      <w:spacing w:val="15"/>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4F81BD"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c">
    <w:name w:val="Выделенная цитата Знак"/>
    <w:basedOn w:val="a0"/>
    <w:link w:val="ab"/>
    <w:uiPriority w:val="30"/>
    <w:rPr>
      <w:b/>
      <w:bCs/>
      <w:i/>
      <w:iCs/>
      <w:color w:val="4F81BD" w:themeColor="accent1"/>
    </w:rPr>
  </w:style>
  <w:style w:type="character" w:styleId="ad">
    <w:name w:val="Subtle Reference"/>
    <w:basedOn w:val="a0"/>
    <w:uiPriority w:val="31"/>
    <w:qFormat/>
    <w:rPr>
      <w:smallCaps/>
      <w:color w:val="C0504D" w:themeColor="accent2"/>
      <w:u w:val="single"/>
    </w:rPr>
  </w:style>
  <w:style w:type="character" w:styleId="ae">
    <w:name w:val="Intense Reference"/>
    <w:basedOn w:val="a0"/>
    <w:uiPriority w:val="32"/>
    <w:qFormat/>
    <w:rPr>
      <w:b/>
      <w:bCs/>
      <w:smallCaps/>
      <w:color w:val="C0504D" w:themeColor="accent2"/>
      <w:spacing w:val="5"/>
      <w:u w:val="single"/>
    </w:rPr>
  </w:style>
  <w:style w:type="character" w:styleId="af">
    <w:name w:val="Book Title"/>
    <w:basedOn w:val="a0"/>
    <w:uiPriority w:val="33"/>
    <w:qFormat/>
    <w:rPr>
      <w:b/>
      <w:bCs/>
      <w:smallCaps/>
      <w:spacing w:val="5"/>
    </w:rPr>
  </w:style>
  <w:style w:type="paragraph" w:styleId="af0">
    <w:name w:val="List Paragraph"/>
    <w:basedOn w:val="a"/>
    <w:uiPriority w:val="34"/>
    <w:qFormat/>
    <w:pPr>
      <w:ind w:left="720"/>
      <w:contextualSpacing/>
    </w:pPr>
  </w:style>
  <w:style w:type="character" w:styleId="af1">
    <w:name w:val="Hyperlink"/>
    <w:basedOn w:val="a0"/>
    <w:uiPriority w:val="99"/>
    <w:unhideWhenUsed/>
    <w:rPr>
      <w:color w:val="0000FF" w:themeColor="hyperlink"/>
      <w:u w:val="single"/>
    </w:rPr>
  </w:style>
  <w:style w:type="character" w:styleId="af2">
    <w:name w:val="FollowedHyperlink"/>
    <w:basedOn w:val="a0"/>
    <w:uiPriority w:val="99"/>
    <w:unhideWhenUsed/>
    <w:rPr>
      <w:color w:val="800080" w:themeColor="followedHyperlink"/>
      <w:u w:val="single"/>
    </w:rPr>
  </w:style>
  <w:style w:type="paragraph" w:customStyle="1" w:styleId="af3">
    <w:name w:val="первый уровень приложения"/>
    <w:basedOn w:val="a"/>
    <w:qFormat/>
    <w:rsid w:val="000C19AC"/>
    <w:pPr>
      <w:widowControl w:val="0"/>
      <w:autoSpaceDE w:val="0"/>
      <w:autoSpaceDN w:val="0"/>
      <w:adjustRightInd w:val="0"/>
      <w:spacing w:after="240" w:line="240" w:lineRule="auto"/>
      <w:jc w:val="both"/>
    </w:pPr>
    <w:rPr>
      <w:rFonts w:ascii="Times New Roman" w:eastAsia="Times New Roman" w:hAnsi="Times New Roman" w:cs="Times New Roman"/>
      <w:sz w:val="24"/>
      <w:szCs w:val="24"/>
      <w:lang w:eastAsia="ru-RU"/>
    </w:rPr>
  </w:style>
  <w:style w:type="paragraph" w:styleId="af4">
    <w:name w:val="header"/>
    <w:basedOn w:val="a"/>
    <w:link w:val="af5"/>
    <w:uiPriority w:val="99"/>
    <w:unhideWhenUsed/>
    <w:rsid w:val="00B4502A"/>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B4502A"/>
  </w:style>
  <w:style w:type="paragraph" w:styleId="af6">
    <w:name w:val="footer"/>
    <w:basedOn w:val="a"/>
    <w:link w:val="af7"/>
    <w:uiPriority w:val="99"/>
    <w:unhideWhenUsed/>
    <w:rsid w:val="00B4502A"/>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B450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DBF417867235752296316769758AE80ED2EE83B11D23BAB92C4D53979D77170B980A50477ApCr3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9\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10CC8-1EDF-41AD-BE9D-621567260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2010 look.dotx</Template>
  <TotalTime>0</TotalTime>
  <Pages>9</Pages>
  <Words>871</Words>
  <Characters>4971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Петровец Владимир Михайлович</dc:creator>
  <cp:keywords/>
  <dc:description/>
  <cp:lastModifiedBy>Шакирова Алена Владимировна</cp:lastModifiedBy>
  <cp:revision>2</cp:revision>
  <dcterms:created xsi:type="dcterms:W3CDTF">2019-10-03T06:11:00Z</dcterms:created>
  <dcterms:modified xsi:type="dcterms:W3CDTF">2019-10-03T06:11:00Z</dcterms:modified>
</cp:coreProperties>
</file>